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190053" w14:textId="77777777" w:rsidR="00C10C56" w:rsidRPr="0091327C" w:rsidRDefault="001A5C98" w:rsidP="0091327C">
      <w:pPr>
        <w:pStyle w:val="1"/>
        <w:spacing w:after="0"/>
        <w:ind w:left="6804" w:right="49" w:firstLine="0"/>
        <w:jc w:val="center"/>
      </w:pPr>
      <w:r w:rsidRPr="0091327C">
        <w:t>Приложение № 2</w:t>
      </w:r>
    </w:p>
    <w:p w14:paraId="4F2E5CA6" w14:textId="77777777" w:rsidR="00C10C56" w:rsidRPr="0091327C" w:rsidRDefault="001A5C98" w:rsidP="0091327C">
      <w:pPr>
        <w:pStyle w:val="1"/>
        <w:ind w:left="6804" w:right="49" w:firstLine="0"/>
        <w:jc w:val="center"/>
      </w:pPr>
      <w:r w:rsidRPr="0091327C">
        <w:t>к</w:t>
      </w:r>
      <w:r w:rsidRPr="0091327C">
        <w:t xml:space="preserve"> Положению об </w:t>
      </w:r>
      <w:r w:rsidRPr="0091327C">
        <w:t xml:space="preserve">организации системы </w:t>
      </w:r>
      <w:r w:rsidRPr="0091327C">
        <w:t xml:space="preserve">внутреннего </w:t>
      </w:r>
      <w:r w:rsidRPr="0091327C">
        <w:t xml:space="preserve">обеспечения соответствия </w:t>
      </w:r>
      <w:r w:rsidRPr="0091327C">
        <w:t>требованиям антимонопольного законодательства</w:t>
      </w:r>
    </w:p>
    <w:p w14:paraId="40A526BE" w14:textId="32025311" w:rsidR="00C10C56" w:rsidRPr="0091327C" w:rsidRDefault="0091327C" w:rsidP="0091327C">
      <w:pPr>
        <w:pStyle w:val="a5"/>
        <w:jc w:val="center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КАРТА РИСКОВ</w:t>
      </w:r>
    </w:p>
    <w:p w14:paraId="45B37A83" w14:textId="77777777" w:rsidR="0091327C" w:rsidRPr="0091327C" w:rsidRDefault="0091327C">
      <w:pPr>
        <w:pStyle w:val="a5"/>
        <w:ind w:left="3972"/>
        <w:rPr>
          <w:sz w:val="28"/>
          <w:szCs w:val="28"/>
        </w:rPr>
      </w:pPr>
    </w:p>
    <w:tbl>
      <w:tblPr>
        <w:tblOverlap w:val="never"/>
        <w:tblW w:w="1062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8"/>
        <w:gridCol w:w="3893"/>
        <w:gridCol w:w="3686"/>
        <w:gridCol w:w="2410"/>
      </w:tblGrid>
      <w:tr w:rsidR="00C10C56" w:rsidRPr="0091327C" w14:paraId="139B8883" w14:textId="77777777" w:rsidTr="0091327C">
        <w:tblPrEx>
          <w:tblCellMar>
            <w:top w:w="0" w:type="dxa"/>
            <w:bottom w:w="0" w:type="dxa"/>
          </w:tblCellMar>
        </w:tblPrEx>
        <w:trPr>
          <w:trHeight w:hRule="exact" w:val="67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CC2A15" w14:textId="77777777" w:rsidR="00C10C56" w:rsidRPr="0091327C" w:rsidRDefault="001A5C98" w:rsidP="00913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27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77200D" w14:textId="77777777" w:rsidR="00C10C56" w:rsidRPr="0091327C" w:rsidRDefault="001A5C98" w:rsidP="00913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27C">
              <w:rPr>
                <w:rFonts w:ascii="Times New Roman" w:hAnsi="Times New Roman" w:cs="Times New Roman"/>
                <w:sz w:val="28"/>
                <w:szCs w:val="28"/>
              </w:rPr>
              <w:t>Описание рисков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1563F1" w14:textId="77777777" w:rsidR="00C10C56" w:rsidRPr="0091327C" w:rsidRDefault="001A5C98" w:rsidP="00913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27C">
              <w:rPr>
                <w:rFonts w:ascii="Times New Roman" w:hAnsi="Times New Roman" w:cs="Times New Roman"/>
                <w:sz w:val="28"/>
                <w:szCs w:val="28"/>
              </w:rPr>
              <w:t>Причины возникновение рисков и их оценка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A810DB" w14:textId="030D4F05" w:rsidR="00C10C56" w:rsidRPr="0091327C" w:rsidRDefault="001A5C98" w:rsidP="00913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27C">
              <w:rPr>
                <w:rFonts w:ascii="Times New Roman" w:hAnsi="Times New Roman" w:cs="Times New Roman"/>
                <w:sz w:val="28"/>
                <w:szCs w:val="28"/>
              </w:rPr>
              <w:t>Уровень риска</w:t>
            </w:r>
          </w:p>
        </w:tc>
      </w:tr>
      <w:tr w:rsidR="00C10C56" w:rsidRPr="0091327C" w14:paraId="763F20D3" w14:textId="77777777" w:rsidTr="0091327C">
        <w:tblPrEx>
          <w:tblCellMar>
            <w:top w:w="0" w:type="dxa"/>
            <w:bottom w:w="0" w:type="dxa"/>
          </w:tblCellMar>
        </w:tblPrEx>
        <w:trPr>
          <w:trHeight w:hRule="exact" w:val="747"/>
        </w:trPr>
        <w:tc>
          <w:tcPr>
            <w:tcW w:w="106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D0D318" w14:textId="0E426199" w:rsidR="00C10C56" w:rsidRPr="0091327C" w:rsidRDefault="001A5C98" w:rsidP="00913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27C">
              <w:rPr>
                <w:rFonts w:ascii="Times New Roman" w:hAnsi="Times New Roman" w:cs="Times New Roman"/>
                <w:sz w:val="28"/>
                <w:szCs w:val="28"/>
              </w:rPr>
              <w:t xml:space="preserve">Нарушения при </w:t>
            </w:r>
            <w:r w:rsidRPr="0091327C">
              <w:rPr>
                <w:rFonts w:ascii="Times New Roman" w:hAnsi="Times New Roman" w:cs="Times New Roman"/>
                <w:sz w:val="28"/>
                <w:szCs w:val="28"/>
              </w:rPr>
              <w:t>осуществлении деятельности Учреждения</w:t>
            </w:r>
          </w:p>
        </w:tc>
      </w:tr>
      <w:tr w:rsidR="00C10C56" w:rsidRPr="0091327C" w14:paraId="3B0FB68F" w14:textId="77777777" w:rsidTr="0091327C">
        <w:tblPrEx>
          <w:tblCellMar>
            <w:top w:w="0" w:type="dxa"/>
            <w:bottom w:w="0" w:type="dxa"/>
          </w:tblCellMar>
        </w:tblPrEx>
        <w:trPr>
          <w:trHeight w:hRule="exact" w:val="2118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DB2813" w14:textId="77777777" w:rsidR="00C10C56" w:rsidRPr="0091327C" w:rsidRDefault="001A5C98" w:rsidP="00913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2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D509E" w14:textId="77777777" w:rsidR="00C10C56" w:rsidRPr="0091327C" w:rsidRDefault="001A5C98" w:rsidP="00913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27C">
              <w:rPr>
                <w:rFonts w:ascii="Times New Roman" w:hAnsi="Times New Roman" w:cs="Times New Roman"/>
                <w:sz w:val="28"/>
                <w:szCs w:val="28"/>
              </w:rPr>
              <w:t>Принятие необоснованных решений, вводящих ограничения, устанавливающих запреты, создающих преимущества хозяйствующим субъектам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2AB701" w14:textId="77777777" w:rsidR="00C10C56" w:rsidRPr="0091327C" w:rsidRDefault="001A5C98" w:rsidP="00913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27C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Недостаточный уровень правовой квалификации работников, необеспечение </w:t>
            </w:r>
            <w:r w:rsidRPr="0091327C">
              <w:rPr>
                <w:rFonts w:ascii="Times New Roman" w:hAnsi="Times New Roman" w:cs="Times New Roman"/>
                <w:sz w:val="28"/>
                <w:szCs w:val="28"/>
              </w:rPr>
              <w:t>соблюдения требований антимонопольного законодательства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BB99FF" w14:textId="77777777" w:rsidR="00C10C56" w:rsidRPr="0091327C" w:rsidRDefault="001A5C98" w:rsidP="00913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27C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bookmarkStart w:id="0" w:name="_GoBack"/>
        <w:bookmarkEnd w:id="0"/>
      </w:tr>
      <w:tr w:rsidR="00C10C56" w:rsidRPr="0091327C" w14:paraId="765D559E" w14:textId="77777777" w:rsidTr="0091327C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DB6D81" w14:textId="77777777" w:rsidR="00C10C56" w:rsidRPr="0091327C" w:rsidRDefault="001A5C98" w:rsidP="00913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2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04DABC" w14:textId="77777777" w:rsidR="00C10C56" w:rsidRPr="0091327C" w:rsidRDefault="001A5C98" w:rsidP="00913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27C">
              <w:rPr>
                <w:rFonts w:ascii="Times New Roman" w:hAnsi="Times New Roman" w:cs="Times New Roman"/>
                <w:sz w:val="28"/>
                <w:szCs w:val="28"/>
              </w:rPr>
              <w:t>Неисполнение предписаний антимонопольного органа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483537" w14:textId="77777777" w:rsidR="00C10C56" w:rsidRPr="0091327C" w:rsidRDefault="001A5C98" w:rsidP="00913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27C">
              <w:rPr>
                <w:rFonts w:ascii="Times New Roman" w:hAnsi="Times New Roman" w:cs="Times New Roman"/>
                <w:sz w:val="28"/>
                <w:szCs w:val="28"/>
              </w:rPr>
              <w:t>Недостаточный внутренний контроль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2E4D6E" w14:textId="77777777" w:rsidR="00C10C56" w:rsidRPr="0091327C" w:rsidRDefault="001A5C98" w:rsidP="00913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27C">
              <w:rPr>
                <w:rFonts w:ascii="Times New Roman" w:hAnsi="Times New Roman" w:cs="Times New Roman"/>
                <w:sz w:val="28"/>
                <w:szCs w:val="28"/>
              </w:rPr>
              <w:t>Существенный</w:t>
            </w:r>
          </w:p>
        </w:tc>
      </w:tr>
      <w:tr w:rsidR="00C10C56" w:rsidRPr="0091327C" w14:paraId="41DEF75F" w14:textId="77777777" w:rsidTr="0091327C">
        <w:tblPrEx>
          <w:tblCellMar>
            <w:top w:w="0" w:type="dxa"/>
            <w:bottom w:w="0" w:type="dxa"/>
          </w:tblCellMar>
        </w:tblPrEx>
        <w:trPr>
          <w:trHeight w:hRule="exact" w:val="211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AA745F" w14:textId="77777777" w:rsidR="00C10C56" w:rsidRPr="0091327C" w:rsidRDefault="001A5C98" w:rsidP="00913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27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3F68F5" w14:textId="77777777" w:rsidR="00C10C56" w:rsidRPr="0091327C" w:rsidRDefault="001A5C98" w:rsidP="00913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27C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проектов локальных нормативных актов (ЛНА), содержащих положения, </w:t>
            </w:r>
            <w:r w:rsidRPr="0091327C">
              <w:rPr>
                <w:rFonts w:ascii="Times New Roman" w:hAnsi="Times New Roman" w:cs="Times New Roman"/>
                <w:sz w:val="28"/>
                <w:szCs w:val="28"/>
              </w:rPr>
              <w:t>реализация которых влечет нарушения антимонопольного законодательства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AA5000" w14:textId="77777777" w:rsidR="00C10C56" w:rsidRPr="0091327C" w:rsidRDefault="001A5C98" w:rsidP="00913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27C">
              <w:rPr>
                <w:rFonts w:ascii="Times New Roman" w:hAnsi="Times New Roman" w:cs="Times New Roman"/>
                <w:sz w:val="28"/>
                <w:szCs w:val="28"/>
              </w:rPr>
              <w:t>Недостаточный уровень правовой квалификации разработчиков локальных ЛНА, ошибочное применение и/или толкование норм права при разработке ЛНА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CBF768" w14:textId="77777777" w:rsidR="00C10C56" w:rsidRPr="0091327C" w:rsidRDefault="001A5C98" w:rsidP="00913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27C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C10C56" w:rsidRPr="0091327C" w14:paraId="6A68F81F" w14:textId="77777777" w:rsidTr="0091327C">
        <w:tblPrEx>
          <w:tblCellMar>
            <w:top w:w="0" w:type="dxa"/>
            <w:bottom w:w="0" w:type="dxa"/>
          </w:tblCellMar>
        </w:tblPrEx>
        <w:trPr>
          <w:trHeight w:hRule="exact" w:val="2418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C4BFE5" w14:textId="77777777" w:rsidR="00C10C56" w:rsidRPr="0091327C" w:rsidRDefault="001A5C98" w:rsidP="00913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27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027981" w14:textId="77777777" w:rsidR="00C10C56" w:rsidRPr="0091327C" w:rsidRDefault="001A5C98" w:rsidP="00913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27C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в Единой </w:t>
            </w:r>
            <w:r w:rsidRPr="0091327C">
              <w:rPr>
                <w:rFonts w:ascii="Times New Roman" w:hAnsi="Times New Roman" w:cs="Times New Roman"/>
                <w:sz w:val="28"/>
                <w:szCs w:val="28"/>
              </w:rPr>
              <w:t>информационной системе в сфере закупок в неполном объеме и/или с нарушением сроков Информации и документации, предусмотренных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FBFE04" w14:textId="77777777" w:rsidR="00C10C56" w:rsidRPr="0091327C" w:rsidRDefault="001A5C98" w:rsidP="00913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27C">
              <w:rPr>
                <w:rFonts w:ascii="Times New Roman" w:hAnsi="Times New Roman" w:cs="Times New Roman"/>
                <w:sz w:val="28"/>
                <w:szCs w:val="28"/>
              </w:rPr>
              <w:t>Недостаточный уровень проработки размещаемой документации в рамках законодательства</w:t>
            </w:r>
            <w:r w:rsidRPr="0091327C">
              <w:rPr>
                <w:rFonts w:ascii="Times New Roman" w:hAnsi="Times New Roman" w:cs="Times New Roman"/>
                <w:sz w:val="28"/>
                <w:szCs w:val="28"/>
              </w:rPr>
              <w:tab/>
              <w:t>о</w:t>
            </w:r>
          </w:p>
          <w:p w14:paraId="074CA31E" w14:textId="77777777" w:rsidR="00C10C56" w:rsidRPr="0091327C" w:rsidRDefault="001A5C98" w:rsidP="00913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27C">
              <w:rPr>
                <w:rFonts w:ascii="Times New Roman" w:hAnsi="Times New Roman" w:cs="Times New Roman"/>
                <w:sz w:val="28"/>
                <w:szCs w:val="28"/>
              </w:rPr>
              <w:t>контрактной системе в сфере закупок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1A6A33" w14:textId="77777777" w:rsidR="00C10C56" w:rsidRPr="0091327C" w:rsidRDefault="001A5C98" w:rsidP="00913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27C">
              <w:rPr>
                <w:rFonts w:ascii="Times New Roman" w:hAnsi="Times New Roman" w:cs="Times New Roman"/>
                <w:sz w:val="28"/>
                <w:szCs w:val="28"/>
              </w:rPr>
              <w:t>Незначит</w:t>
            </w:r>
            <w:r w:rsidRPr="0091327C">
              <w:rPr>
                <w:rFonts w:ascii="Times New Roman" w:hAnsi="Times New Roman" w:cs="Times New Roman"/>
                <w:sz w:val="28"/>
                <w:szCs w:val="28"/>
              </w:rPr>
              <w:t>ельный</w:t>
            </w:r>
          </w:p>
        </w:tc>
      </w:tr>
      <w:tr w:rsidR="00C10C56" w:rsidRPr="0091327C" w14:paraId="7EC99451" w14:textId="77777777" w:rsidTr="0091327C">
        <w:tblPrEx>
          <w:tblCellMar>
            <w:top w:w="0" w:type="dxa"/>
            <w:bottom w:w="0" w:type="dxa"/>
          </w:tblCellMar>
        </w:tblPrEx>
        <w:trPr>
          <w:trHeight w:hRule="exact" w:val="171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03B60C" w14:textId="77777777" w:rsidR="00C10C56" w:rsidRPr="0091327C" w:rsidRDefault="001A5C98" w:rsidP="00913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27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6BBCB5" w14:textId="77777777" w:rsidR="00C10C56" w:rsidRPr="0091327C" w:rsidRDefault="001A5C98" w:rsidP="00913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27C">
              <w:rPr>
                <w:rFonts w:ascii="Times New Roman" w:hAnsi="Times New Roman" w:cs="Times New Roman"/>
                <w:sz w:val="28"/>
                <w:szCs w:val="28"/>
              </w:rPr>
              <w:t>Бездействие, выразившееся в отсутствии контроля в вопросах деятельности хозяйствующих субъектов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333722" w14:textId="77777777" w:rsidR="00C10C56" w:rsidRPr="0091327C" w:rsidRDefault="001A5C98" w:rsidP="00913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27C">
              <w:rPr>
                <w:rFonts w:ascii="Times New Roman" w:hAnsi="Times New Roman" w:cs="Times New Roman"/>
                <w:sz w:val="28"/>
                <w:szCs w:val="28"/>
              </w:rPr>
              <w:t>Недостаточный уровень информированности, хозяйствующих субъектов о последствиях нарушений действующего законодательства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D6E2D9" w14:textId="448CD62C" w:rsidR="00C10C56" w:rsidRPr="0091327C" w:rsidRDefault="0091327C" w:rsidP="00913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1A5C98" w:rsidRPr="0091327C">
              <w:rPr>
                <w:rFonts w:ascii="Times New Roman" w:hAnsi="Times New Roman" w:cs="Times New Roman"/>
                <w:sz w:val="28"/>
                <w:szCs w:val="28"/>
              </w:rPr>
              <w:t>езначительный</w:t>
            </w:r>
          </w:p>
        </w:tc>
      </w:tr>
    </w:tbl>
    <w:p w14:paraId="164BE070" w14:textId="77777777" w:rsidR="001A5C98" w:rsidRDefault="001A5C98"/>
    <w:sectPr w:rsidR="001A5C98" w:rsidSect="0091327C">
      <w:pgSz w:w="12240" w:h="15840"/>
      <w:pgMar w:top="1134" w:right="567" w:bottom="1134" w:left="1134" w:header="1213" w:footer="121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D61350" w14:textId="77777777" w:rsidR="001A5C98" w:rsidRDefault="001A5C98">
      <w:r>
        <w:separator/>
      </w:r>
    </w:p>
  </w:endnote>
  <w:endnote w:type="continuationSeparator" w:id="0">
    <w:p w14:paraId="1C653DF4" w14:textId="77777777" w:rsidR="001A5C98" w:rsidRDefault="001A5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9BD928" w14:textId="77777777" w:rsidR="001A5C98" w:rsidRDefault="001A5C98"/>
  </w:footnote>
  <w:footnote w:type="continuationSeparator" w:id="0">
    <w:p w14:paraId="0D6A46AC" w14:textId="77777777" w:rsidR="001A5C98" w:rsidRDefault="001A5C9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C56"/>
    <w:rsid w:val="001A5C98"/>
    <w:rsid w:val="0091327C"/>
    <w:rsid w:val="00C1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283B1"/>
  <w15:docId w15:val="{45E2AC50-2041-44A8-895B-D0996FB83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singl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after="320" w:line="276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  <w:sz w:val="22"/>
      <w:szCs w:val="22"/>
      <w:u w:val="single"/>
    </w:rPr>
  </w:style>
  <w:style w:type="paragraph" w:customStyle="1" w:styleId="a7">
    <w:name w:val="Другое"/>
    <w:basedOn w:val="a"/>
    <w:link w:val="a6"/>
    <w:pPr>
      <w:spacing w:line="252" w:lineRule="auto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Отсканированные документы</dc:title>
  <dc:subject/>
  <dc:creator/>
  <cp:keywords/>
  <cp:lastModifiedBy>Анна Васильевна Катаева</cp:lastModifiedBy>
  <cp:revision>2</cp:revision>
  <cp:lastPrinted>2023-02-13T14:45:00Z</cp:lastPrinted>
  <dcterms:created xsi:type="dcterms:W3CDTF">2023-02-13T14:39:00Z</dcterms:created>
  <dcterms:modified xsi:type="dcterms:W3CDTF">2023-02-13T14:46:00Z</dcterms:modified>
</cp:coreProperties>
</file>